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867DD" w14:textId="36864F12" w:rsidR="00F01845" w:rsidRPr="002723FC" w:rsidRDefault="00F01845" w:rsidP="005A7DEE">
      <w:pPr>
        <w:spacing w:line="480" w:lineRule="exact"/>
        <w:jc w:val="center"/>
        <w:rPr>
          <w:rFonts w:ascii="ＭＳ ゴシック" w:eastAsia="PMingLiU" w:hAnsi="ＭＳ ゴシック"/>
          <w:sz w:val="32"/>
          <w:szCs w:val="32"/>
          <w:lang w:eastAsia="zh-TW"/>
        </w:rPr>
      </w:pPr>
      <w:r w:rsidRPr="00A425AC">
        <w:rPr>
          <w:rFonts w:ascii="ＭＳ ゴシック" w:eastAsia="ＭＳ ゴシック" w:hAnsi="ＭＳ ゴシック" w:hint="eastAsia"/>
          <w:sz w:val="32"/>
          <w:szCs w:val="32"/>
          <w:lang w:eastAsia="zh-TW"/>
        </w:rPr>
        <w:t>２０</w:t>
      </w:r>
      <w:r w:rsidR="004F3B5D">
        <w:rPr>
          <w:rFonts w:ascii="ＭＳ ゴシック" w:eastAsia="ＭＳ ゴシック" w:hAnsi="ＭＳ ゴシック" w:hint="eastAsia"/>
          <w:sz w:val="32"/>
          <w:szCs w:val="32"/>
          <w:lang w:eastAsia="zh-TW"/>
        </w:rPr>
        <w:t>２２</w:t>
      </w:r>
      <w:r w:rsidRPr="00A425AC">
        <w:rPr>
          <w:rFonts w:ascii="ＭＳ ゴシック" w:eastAsia="ＭＳ ゴシック" w:hAnsi="ＭＳ ゴシック" w:hint="eastAsia"/>
          <w:sz w:val="32"/>
          <w:szCs w:val="32"/>
          <w:lang w:eastAsia="zh-TW"/>
        </w:rPr>
        <w:t>（</w:t>
      </w:r>
      <w:r w:rsidR="00497F4A" w:rsidRPr="00A425AC">
        <w:rPr>
          <w:rFonts w:ascii="ＭＳ ゴシック" w:eastAsia="ＭＳ ゴシック" w:hAnsi="ＭＳ ゴシック" w:hint="eastAsia"/>
          <w:sz w:val="32"/>
          <w:szCs w:val="32"/>
          <w:lang w:eastAsia="zh-TW"/>
        </w:rPr>
        <w:t>令和</w:t>
      </w:r>
      <w:r w:rsidR="004F3B5D">
        <w:rPr>
          <w:rFonts w:ascii="ＭＳ ゴシック" w:eastAsia="ＭＳ ゴシック" w:hAnsi="ＭＳ ゴシック" w:hint="eastAsia"/>
          <w:sz w:val="32"/>
          <w:szCs w:val="32"/>
          <w:lang w:eastAsia="zh-TW"/>
        </w:rPr>
        <w:t>４</w:t>
      </w:r>
      <w:r w:rsidRPr="00A425AC">
        <w:rPr>
          <w:rFonts w:ascii="ＭＳ ゴシック" w:eastAsia="ＭＳ ゴシック" w:hAnsi="ＭＳ ゴシック" w:hint="eastAsia"/>
          <w:sz w:val="32"/>
          <w:szCs w:val="32"/>
          <w:lang w:eastAsia="zh-TW"/>
        </w:rPr>
        <w:t>）年度事業計画</w:t>
      </w:r>
    </w:p>
    <w:p w14:paraId="6C49C320" w14:textId="77777777" w:rsidR="00BC46F0" w:rsidRPr="002723FC" w:rsidRDefault="00BC46F0" w:rsidP="0041200F">
      <w:pPr>
        <w:spacing w:line="370" w:lineRule="exact"/>
        <w:rPr>
          <w:rFonts w:ascii="ＭＳ ゴシック" w:eastAsia="PMingLiU" w:hAnsi="ＭＳ ゴシック"/>
          <w:szCs w:val="28"/>
          <w:lang w:eastAsia="zh-TW"/>
        </w:rPr>
      </w:pPr>
    </w:p>
    <w:p w14:paraId="618B4495" w14:textId="55BF3A92" w:rsidR="0041200F" w:rsidRPr="0041200F" w:rsidRDefault="004F3B5D" w:rsidP="002723FC">
      <w:pPr>
        <w:spacing w:line="420" w:lineRule="exact"/>
        <w:ind w:left="280" w:hangingChars="100" w:hanging="280"/>
        <w:rPr>
          <w:rFonts w:ascii="ＭＳ ゴシック" w:eastAsia="ＭＳ ゴシック" w:hAnsi="ＭＳ ゴシック"/>
          <w:szCs w:val="28"/>
        </w:rPr>
      </w:pPr>
      <w:r>
        <w:rPr>
          <w:rFonts w:ascii="ＭＳ ゴシック" w:eastAsia="ＭＳ ゴシック" w:hAnsi="ＭＳ ゴシック" w:hint="eastAsia"/>
          <w:szCs w:val="28"/>
        </w:rPr>
        <w:t>１.</w:t>
      </w:r>
      <w:r w:rsidR="0041200F" w:rsidRPr="002723FC">
        <w:rPr>
          <w:rFonts w:ascii="ＭＳ ゴシック" w:eastAsia="ＭＳ ゴシック" w:hAnsi="ＭＳ ゴシック" w:hint="eastAsia"/>
          <w:kern w:val="0"/>
          <w:szCs w:val="28"/>
        </w:rPr>
        <w:t>「独りぼっちの視覚障害者をなくそう」の理念を実現するための本会づくり</w:t>
      </w:r>
    </w:p>
    <w:p w14:paraId="36D2F6F3" w14:textId="2F1BDE3C" w:rsidR="0041200F" w:rsidRPr="0041200F" w:rsidRDefault="0041200F" w:rsidP="004F3B5D">
      <w:pPr>
        <w:spacing w:line="420" w:lineRule="exact"/>
        <w:rPr>
          <w:rFonts w:ascii="ＭＳ ゴシック" w:eastAsia="ＭＳ ゴシック" w:hAnsi="ＭＳ ゴシック"/>
          <w:szCs w:val="28"/>
        </w:rPr>
      </w:pPr>
      <w:r w:rsidRPr="0041200F">
        <w:rPr>
          <w:rFonts w:ascii="ＭＳ ゴシック" w:eastAsia="ＭＳ ゴシック" w:hAnsi="ＭＳ ゴシック" w:hint="eastAsia"/>
          <w:szCs w:val="28"/>
        </w:rPr>
        <w:t xml:space="preserve">　</w:t>
      </w:r>
      <w:r w:rsidR="002723FC">
        <w:rPr>
          <w:rFonts w:ascii="ＭＳ ゴシック" w:eastAsia="ＭＳ ゴシック" w:hAnsi="ＭＳ ゴシック" w:hint="eastAsia"/>
          <w:szCs w:val="28"/>
        </w:rPr>
        <w:t>（１）</w:t>
      </w:r>
      <w:r w:rsidRPr="0041200F">
        <w:rPr>
          <w:rFonts w:ascii="ＭＳ ゴシック" w:eastAsia="ＭＳ ゴシック" w:hAnsi="ＭＳ ゴシック" w:hint="eastAsia"/>
          <w:szCs w:val="28"/>
        </w:rPr>
        <w:t>各地域での体験・交流サロン等の実施と拡充</w:t>
      </w:r>
    </w:p>
    <w:p w14:paraId="5658948E" w14:textId="5B2963EF" w:rsidR="0041200F" w:rsidRPr="0041200F" w:rsidRDefault="0041200F" w:rsidP="0039163F">
      <w:pPr>
        <w:spacing w:line="420" w:lineRule="exact"/>
        <w:rPr>
          <w:rFonts w:ascii="ＭＳ ゴシック" w:eastAsia="ＭＳ ゴシック" w:hAnsi="ＭＳ ゴシック"/>
          <w:szCs w:val="28"/>
        </w:rPr>
      </w:pPr>
      <w:r w:rsidRPr="0041200F">
        <w:rPr>
          <w:rFonts w:ascii="ＭＳ ゴシック" w:eastAsia="ＭＳ ゴシック" w:hAnsi="ＭＳ ゴシック" w:hint="eastAsia"/>
          <w:szCs w:val="28"/>
        </w:rPr>
        <w:t xml:space="preserve">　</w:t>
      </w:r>
      <w:r w:rsidR="0039163F">
        <w:rPr>
          <w:rFonts w:ascii="ＭＳ ゴシック" w:eastAsia="ＭＳ ゴシック" w:hAnsi="ＭＳ ゴシック" w:hint="eastAsia"/>
          <w:szCs w:val="28"/>
        </w:rPr>
        <w:t>（２）</w:t>
      </w:r>
      <w:r w:rsidRPr="0041200F">
        <w:rPr>
          <w:rFonts w:ascii="ＭＳ ゴシック" w:eastAsia="ＭＳ ゴシック" w:hAnsi="ＭＳ ゴシック" w:hint="eastAsia"/>
          <w:szCs w:val="28"/>
        </w:rPr>
        <w:t>会員増に向けた具体的な取り組みのための検討</w:t>
      </w:r>
    </w:p>
    <w:p w14:paraId="1F47E1FB" w14:textId="22FAAE5A" w:rsidR="0041200F" w:rsidRPr="0041200F" w:rsidRDefault="0039163F" w:rsidP="0039163F">
      <w:pPr>
        <w:spacing w:line="420" w:lineRule="exact"/>
        <w:ind w:leftChars="100" w:left="1120" w:hangingChars="300" w:hanging="840"/>
        <w:rPr>
          <w:rFonts w:ascii="ＭＳ ゴシック" w:eastAsia="ＭＳ ゴシック" w:hAnsi="ＭＳ ゴシック"/>
          <w:szCs w:val="28"/>
        </w:rPr>
      </w:pPr>
      <w:r>
        <w:rPr>
          <w:rFonts w:ascii="ＭＳ ゴシック" w:eastAsia="ＭＳ ゴシック" w:hAnsi="ＭＳ ゴシック" w:hint="eastAsia"/>
          <w:szCs w:val="28"/>
        </w:rPr>
        <w:t>（３）</w:t>
      </w:r>
      <w:r w:rsidR="0041200F" w:rsidRPr="0039163F">
        <w:rPr>
          <w:rFonts w:ascii="ＭＳ ゴシック" w:eastAsia="ＭＳ ゴシック" w:hAnsi="ＭＳ ゴシック" w:hint="eastAsia"/>
          <w:kern w:val="0"/>
          <w:szCs w:val="28"/>
        </w:rPr>
        <w:t>「京都ロービジョンネットワーク」における当事者団体としての役割発揮</w:t>
      </w:r>
    </w:p>
    <w:p w14:paraId="23B51E38" w14:textId="77777777" w:rsidR="0041200F" w:rsidRPr="0041200F" w:rsidRDefault="0041200F" w:rsidP="004F3B5D">
      <w:pPr>
        <w:spacing w:line="420" w:lineRule="exact"/>
        <w:rPr>
          <w:rFonts w:ascii="ＭＳ ゴシック" w:eastAsia="ＭＳ ゴシック" w:hAnsi="ＭＳ ゴシック"/>
          <w:szCs w:val="28"/>
        </w:rPr>
      </w:pPr>
    </w:p>
    <w:p w14:paraId="7655217B" w14:textId="77777777" w:rsidR="0041200F" w:rsidRPr="0041200F" w:rsidRDefault="0041200F" w:rsidP="002723FC">
      <w:pPr>
        <w:spacing w:line="420" w:lineRule="exact"/>
        <w:ind w:left="280" w:hangingChars="100" w:hanging="280"/>
        <w:rPr>
          <w:rFonts w:ascii="ＭＳ ゴシック" w:eastAsia="ＭＳ ゴシック" w:hAnsi="ＭＳ ゴシック"/>
          <w:szCs w:val="28"/>
        </w:rPr>
      </w:pPr>
      <w:r w:rsidRPr="0041200F">
        <w:rPr>
          <w:rFonts w:ascii="ＭＳ ゴシック" w:eastAsia="ＭＳ ゴシック" w:hAnsi="ＭＳ ゴシック" w:hint="eastAsia"/>
          <w:szCs w:val="28"/>
        </w:rPr>
        <w:t>２．未来を</w:t>
      </w:r>
      <w:r w:rsidRPr="002723FC">
        <w:rPr>
          <w:rFonts w:ascii="ＭＳ ゴシック" w:eastAsia="ＭＳ ゴシック" w:hAnsi="ＭＳ ゴシック" w:hint="eastAsia"/>
          <w:kern w:val="0"/>
          <w:szCs w:val="28"/>
        </w:rPr>
        <w:t>見据えた</w:t>
      </w:r>
      <w:r w:rsidRPr="0041200F">
        <w:rPr>
          <w:rFonts w:ascii="ＭＳ ゴシック" w:eastAsia="ＭＳ ゴシック" w:hAnsi="ＭＳ ゴシック" w:hint="eastAsia"/>
          <w:szCs w:val="28"/>
        </w:rPr>
        <w:t>組織づくりに向けての検討</w:t>
      </w:r>
    </w:p>
    <w:p w14:paraId="3AF27567" w14:textId="5DEBB43E" w:rsidR="0041200F" w:rsidRPr="0041200F" w:rsidRDefault="0039163F" w:rsidP="0039163F">
      <w:pPr>
        <w:spacing w:line="420" w:lineRule="exact"/>
        <w:ind w:leftChars="100" w:left="1120" w:hangingChars="300" w:hanging="840"/>
        <w:rPr>
          <w:rFonts w:ascii="ＭＳ ゴシック" w:eastAsia="ＭＳ ゴシック" w:hAnsi="ＭＳ ゴシック"/>
          <w:szCs w:val="28"/>
        </w:rPr>
      </w:pPr>
      <w:r>
        <w:rPr>
          <w:rFonts w:ascii="ＭＳ ゴシック" w:eastAsia="ＭＳ ゴシック" w:hAnsi="ＭＳ ゴシック" w:hint="eastAsia"/>
          <w:szCs w:val="28"/>
        </w:rPr>
        <w:t>（１）</w:t>
      </w:r>
      <w:r w:rsidR="0041200F" w:rsidRPr="0041200F">
        <w:rPr>
          <w:rFonts w:ascii="ＭＳ ゴシック" w:eastAsia="ＭＳ ゴシック" w:hAnsi="ＭＳ ゴシック" w:hint="eastAsia"/>
          <w:szCs w:val="28"/>
        </w:rPr>
        <w:t>役員の世代交代に向けた取り組み</w:t>
      </w:r>
    </w:p>
    <w:p w14:paraId="028EC4DE" w14:textId="366EA85C" w:rsidR="0041200F" w:rsidRPr="0041200F" w:rsidRDefault="0039163F" w:rsidP="0039163F">
      <w:pPr>
        <w:spacing w:line="420" w:lineRule="exact"/>
        <w:ind w:leftChars="100" w:left="1120" w:hangingChars="300" w:hanging="840"/>
        <w:rPr>
          <w:rFonts w:ascii="ＭＳ ゴシック" w:eastAsia="ＭＳ ゴシック" w:hAnsi="ＭＳ ゴシック"/>
          <w:szCs w:val="28"/>
        </w:rPr>
      </w:pPr>
      <w:r>
        <w:rPr>
          <w:rFonts w:ascii="ＭＳ ゴシック" w:eastAsia="ＭＳ ゴシック" w:hAnsi="ＭＳ ゴシック" w:hint="eastAsia"/>
          <w:szCs w:val="28"/>
        </w:rPr>
        <w:t>（２）</w:t>
      </w:r>
      <w:r w:rsidR="0041200F" w:rsidRPr="0041200F">
        <w:rPr>
          <w:rFonts w:ascii="ＭＳ ゴシック" w:eastAsia="ＭＳ ゴシック" w:hAnsi="ＭＳ ゴシック" w:hint="eastAsia"/>
          <w:szCs w:val="28"/>
        </w:rPr>
        <w:t>地域</w:t>
      </w:r>
      <w:r w:rsidR="0041200F" w:rsidRPr="0039163F">
        <w:rPr>
          <w:rFonts w:ascii="ＭＳ ゴシック" w:eastAsia="ＭＳ ゴシック" w:hAnsi="ＭＳ ゴシック" w:hint="eastAsia"/>
          <w:kern w:val="0"/>
          <w:szCs w:val="28"/>
        </w:rPr>
        <w:t>団体</w:t>
      </w:r>
      <w:r w:rsidR="0041200F" w:rsidRPr="0041200F">
        <w:rPr>
          <w:rFonts w:ascii="ＭＳ ゴシック" w:eastAsia="ＭＳ ゴシック" w:hAnsi="ＭＳ ゴシック" w:hint="eastAsia"/>
          <w:szCs w:val="28"/>
        </w:rPr>
        <w:t>の活性化に向けた検討</w:t>
      </w:r>
    </w:p>
    <w:p w14:paraId="3A2320F6" w14:textId="2B1FE635" w:rsidR="0041200F" w:rsidRPr="0041200F" w:rsidRDefault="0039163F" w:rsidP="0039163F">
      <w:pPr>
        <w:spacing w:line="420" w:lineRule="exact"/>
        <w:ind w:leftChars="100" w:left="1120" w:hangingChars="300" w:hanging="840"/>
        <w:rPr>
          <w:rFonts w:ascii="ＭＳ ゴシック" w:eastAsia="ＭＳ ゴシック" w:hAnsi="ＭＳ ゴシック"/>
          <w:szCs w:val="28"/>
        </w:rPr>
      </w:pPr>
      <w:r>
        <w:rPr>
          <w:rFonts w:ascii="ＭＳ ゴシック" w:eastAsia="ＭＳ ゴシック" w:hAnsi="ＭＳ ゴシック" w:hint="eastAsia"/>
          <w:szCs w:val="28"/>
        </w:rPr>
        <w:t>（３）</w:t>
      </w:r>
      <w:r w:rsidR="0041200F" w:rsidRPr="0041200F">
        <w:rPr>
          <w:rFonts w:ascii="ＭＳ ゴシック" w:eastAsia="ＭＳ ゴシック" w:hAnsi="ＭＳ ゴシック" w:hint="eastAsia"/>
          <w:szCs w:val="28"/>
        </w:rPr>
        <w:t>視覚</w:t>
      </w:r>
      <w:r w:rsidR="0041200F" w:rsidRPr="0039163F">
        <w:rPr>
          <w:rFonts w:ascii="ＭＳ ゴシック" w:eastAsia="ＭＳ ゴシック" w:hAnsi="ＭＳ ゴシック" w:hint="eastAsia"/>
          <w:kern w:val="0"/>
          <w:szCs w:val="28"/>
        </w:rPr>
        <w:t>障害者</w:t>
      </w:r>
      <w:r w:rsidR="0041200F" w:rsidRPr="0041200F">
        <w:rPr>
          <w:rFonts w:ascii="ＭＳ ゴシック" w:eastAsia="ＭＳ ゴシック" w:hAnsi="ＭＳ ゴシック" w:hint="eastAsia"/>
          <w:szCs w:val="28"/>
        </w:rPr>
        <w:t>福祉向上に向けて、役職員が一丸となった本会運営が進</w:t>
      </w:r>
      <w:r w:rsidR="00F12098">
        <w:rPr>
          <w:rFonts w:ascii="ＭＳ ゴシック" w:eastAsia="ＭＳ ゴシック" w:hAnsi="ＭＳ ゴシック"/>
          <w:szCs w:val="28"/>
        </w:rPr>
        <w:br/>
      </w:r>
      <w:r w:rsidR="0041200F" w:rsidRPr="0041200F">
        <w:rPr>
          <w:rFonts w:ascii="ＭＳ ゴシック" w:eastAsia="ＭＳ ゴシック" w:hAnsi="ＭＳ ゴシック" w:hint="eastAsia"/>
          <w:szCs w:val="28"/>
        </w:rPr>
        <w:t>められるような体制づくり</w:t>
      </w:r>
    </w:p>
    <w:p w14:paraId="70B44C91" w14:textId="77777777" w:rsidR="0041200F" w:rsidRPr="00F12098" w:rsidRDefault="0041200F" w:rsidP="004F3B5D">
      <w:pPr>
        <w:spacing w:line="420" w:lineRule="exact"/>
        <w:rPr>
          <w:rFonts w:ascii="ＭＳ ゴシック" w:eastAsia="ＭＳ ゴシック" w:hAnsi="ＭＳ ゴシック"/>
          <w:szCs w:val="28"/>
        </w:rPr>
      </w:pPr>
    </w:p>
    <w:p w14:paraId="4FEA474B" w14:textId="5EC23138" w:rsidR="0041200F" w:rsidRPr="0041200F" w:rsidRDefault="0041200F" w:rsidP="002723FC">
      <w:pPr>
        <w:spacing w:line="420" w:lineRule="exact"/>
        <w:ind w:left="280" w:hangingChars="100" w:hanging="280"/>
        <w:rPr>
          <w:rFonts w:ascii="ＭＳ ゴシック" w:eastAsia="ＭＳ ゴシック" w:hAnsi="ＭＳ ゴシック"/>
          <w:szCs w:val="28"/>
        </w:rPr>
      </w:pPr>
      <w:r w:rsidRPr="0041200F">
        <w:rPr>
          <w:rFonts w:ascii="ＭＳ ゴシック" w:eastAsia="ＭＳ ゴシック" w:hAnsi="ＭＳ ゴシック" w:hint="eastAsia"/>
          <w:szCs w:val="28"/>
        </w:rPr>
        <w:t>３</w:t>
      </w:r>
      <w:r w:rsidR="004F3B5D">
        <w:rPr>
          <w:rFonts w:ascii="ＭＳ ゴシック" w:eastAsia="ＭＳ ゴシック" w:hAnsi="ＭＳ ゴシック" w:hint="eastAsia"/>
          <w:szCs w:val="28"/>
        </w:rPr>
        <w:t>．</w:t>
      </w:r>
      <w:r w:rsidRPr="002723FC">
        <w:rPr>
          <w:rFonts w:ascii="ＭＳ ゴシック" w:eastAsia="ＭＳ ゴシック" w:hAnsi="ＭＳ ゴシック" w:hint="eastAsia"/>
          <w:kern w:val="0"/>
          <w:szCs w:val="28"/>
        </w:rPr>
        <w:t>それぞれの夢や希望を当事者団体としての運動に結び付けるための取り組み</w:t>
      </w:r>
    </w:p>
    <w:p w14:paraId="69BDE262" w14:textId="77777777" w:rsidR="0041200F" w:rsidRPr="004F3B5D" w:rsidRDefault="0041200F" w:rsidP="004F3B5D">
      <w:pPr>
        <w:spacing w:line="420" w:lineRule="exact"/>
        <w:rPr>
          <w:rFonts w:ascii="ＭＳ ゴシック" w:eastAsia="ＭＳ ゴシック" w:hAnsi="ＭＳ ゴシック"/>
          <w:szCs w:val="28"/>
        </w:rPr>
      </w:pPr>
    </w:p>
    <w:p w14:paraId="34A2B726" w14:textId="77777777" w:rsidR="0041200F" w:rsidRPr="0041200F" w:rsidRDefault="0041200F" w:rsidP="002723FC">
      <w:pPr>
        <w:spacing w:line="420" w:lineRule="exact"/>
        <w:ind w:left="280" w:hangingChars="100" w:hanging="280"/>
        <w:rPr>
          <w:rFonts w:ascii="ＭＳ ゴシック" w:eastAsia="ＭＳ ゴシック" w:hAnsi="ＭＳ ゴシック"/>
          <w:szCs w:val="28"/>
        </w:rPr>
      </w:pPr>
      <w:r w:rsidRPr="0041200F">
        <w:rPr>
          <w:rFonts w:ascii="ＭＳ ゴシック" w:eastAsia="ＭＳ ゴシック" w:hAnsi="ＭＳ ゴシック" w:hint="eastAsia"/>
          <w:szCs w:val="28"/>
        </w:rPr>
        <w:t>４．制度拡充とそれぞれの自己実現を目指して</w:t>
      </w:r>
    </w:p>
    <w:p w14:paraId="6158F5B5" w14:textId="01CF5400" w:rsidR="0041200F" w:rsidRPr="0041200F" w:rsidRDefault="0039163F" w:rsidP="0039163F">
      <w:pPr>
        <w:spacing w:line="420" w:lineRule="exact"/>
        <w:ind w:leftChars="100" w:left="1120" w:hangingChars="300" w:hanging="840"/>
        <w:rPr>
          <w:rFonts w:ascii="ＭＳ ゴシック" w:eastAsia="ＭＳ ゴシック" w:hAnsi="ＭＳ ゴシック"/>
          <w:szCs w:val="28"/>
        </w:rPr>
      </w:pPr>
      <w:r>
        <w:rPr>
          <w:rFonts w:ascii="ＭＳ ゴシック" w:eastAsia="ＭＳ ゴシック" w:hAnsi="ＭＳ ゴシック" w:hint="eastAsia"/>
          <w:szCs w:val="28"/>
        </w:rPr>
        <w:t>（１）</w:t>
      </w:r>
      <w:r w:rsidR="0041200F" w:rsidRPr="0041200F">
        <w:rPr>
          <w:rFonts w:ascii="ＭＳ ゴシック" w:eastAsia="ＭＳ ゴシック" w:hAnsi="ＭＳ ゴシック" w:hint="eastAsia"/>
          <w:szCs w:val="28"/>
        </w:rPr>
        <w:t>同行援護事業利用者のニーズ把握と利用しやすい制度拡充</w:t>
      </w:r>
    </w:p>
    <w:p w14:paraId="2CD716D8" w14:textId="09D64830" w:rsidR="0041200F" w:rsidRPr="0041200F" w:rsidRDefault="0039163F" w:rsidP="0039163F">
      <w:pPr>
        <w:spacing w:line="420" w:lineRule="exact"/>
        <w:ind w:leftChars="100" w:left="1120" w:hangingChars="300" w:hanging="840"/>
        <w:rPr>
          <w:rFonts w:ascii="ＭＳ ゴシック" w:eastAsia="ＭＳ ゴシック" w:hAnsi="ＭＳ ゴシック"/>
          <w:szCs w:val="28"/>
        </w:rPr>
      </w:pPr>
      <w:r>
        <w:rPr>
          <w:rFonts w:ascii="ＭＳ ゴシック" w:eastAsia="ＭＳ ゴシック" w:hAnsi="ＭＳ ゴシック" w:hint="eastAsia"/>
          <w:szCs w:val="28"/>
        </w:rPr>
        <w:t>（２）</w:t>
      </w:r>
      <w:r w:rsidR="0041200F" w:rsidRPr="0039163F">
        <w:rPr>
          <w:rFonts w:ascii="ＭＳ ゴシック" w:eastAsia="ＭＳ ゴシック" w:hAnsi="ＭＳ ゴシック" w:hint="eastAsia"/>
          <w:kern w:val="0"/>
          <w:szCs w:val="28"/>
        </w:rPr>
        <w:t>情報</w:t>
      </w:r>
      <w:r w:rsidR="0041200F" w:rsidRPr="0041200F">
        <w:rPr>
          <w:rFonts w:ascii="ＭＳ ゴシック" w:eastAsia="ＭＳ ゴシック" w:hAnsi="ＭＳ ゴシック" w:hint="eastAsia"/>
          <w:szCs w:val="28"/>
        </w:rPr>
        <w:t>・コミュニケーション支援の拡充</w:t>
      </w:r>
    </w:p>
    <w:p w14:paraId="52941A22" w14:textId="7C9C1827" w:rsidR="0041200F" w:rsidRPr="0041200F" w:rsidRDefault="0039163F" w:rsidP="0039163F">
      <w:pPr>
        <w:spacing w:line="420" w:lineRule="exact"/>
        <w:ind w:leftChars="100" w:left="1120" w:hangingChars="300" w:hanging="840"/>
        <w:rPr>
          <w:rFonts w:ascii="ＭＳ ゴシック" w:eastAsia="ＭＳ ゴシック" w:hAnsi="ＭＳ ゴシック"/>
          <w:szCs w:val="28"/>
        </w:rPr>
      </w:pPr>
      <w:r>
        <w:rPr>
          <w:rFonts w:ascii="ＭＳ ゴシック" w:eastAsia="ＭＳ ゴシック" w:hAnsi="ＭＳ ゴシック" w:hint="eastAsia"/>
          <w:szCs w:val="28"/>
        </w:rPr>
        <w:t>（３）</w:t>
      </w:r>
      <w:r w:rsidR="0041200F" w:rsidRPr="0041200F">
        <w:rPr>
          <w:rFonts w:ascii="ＭＳ ゴシック" w:eastAsia="ＭＳ ゴシック" w:hAnsi="ＭＳ ゴシック" w:hint="eastAsia"/>
          <w:szCs w:val="28"/>
        </w:rPr>
        <w:t>雇用・就労対策の推進</w:t>
      </w:r>
    </w:p>
    <w:p w14:paraId="16BB7700" w14:textId="200C87A0" w:rsidR="0041200F" w:rsidRPr="0041200F" w:rsidRDefault="0039163F" w:rsidP="0039163F">
      <w:pPr>
        <w:spacing w:line="420" w:lineRule="exact"/>
        <w:ind w:leftChars="100" w:left="1120" w:hangingChars="300" w:hanging="840"/>
        <w:rPr>
          <w:rFonts w:ascii="ＭＳ ゴシック" w:eastAsia="ＭＳ ゴシック" w:hAnsi="ＭＳ ゴシック"/>
          <w:szCs w:val="28"/>
        </w:rPr>
      </w:pPr>
      <w:r>
        <w:rPr>
          <w:rFonts w:ascii="ＭＳ ゴシック" w:eastAsia="ＭＳ ゴシック" w:hAnsi="ＭＳ ゴシック" w:hint="eastAsia"/>
          <w:szCs w:val="28"/>
        </w:rPr>
        <w:t>（４）</w:t>
      </w:r>
      <w:r w:rsidR="0041200F" w:rsidRPr="0041200F">
        <w:rPr>
          <w:rFonts w:ascii="ＭＳ ゴシック" w:eastAsia="ＭＳ ゴシック" w:hAnsi="ＭＳ ゴシック" w:hint="eastAsia"/>
          <w:szCs w:val="28"/>
        </w:rPr>
        <w:t>「</w:t>
      </w:r>
      <w:r w:rsidR="0041200F" w:rsidRPr="0039163F">
        <w:rPr>
          <w:rFonts w:ascii="ＭＳ ゴシック" w:eastAsia="ＭＳ ゴシック" w:hAnsi="ＭＳ ゴシック" w:hint="eastAsia"/>
          <w:kern w:val="0"/>
          <w:szCs w:val="28"/>
        </w:rPr>
        <w:t>障害者</w:t>
      </w:r>
      <w:r w:rsidR="0041200F" w:rsidRPr="0041200F">
        <w:rPr>
          <w:rFonts w:ascii="ＭＳ ゴシック" w:eastAsia="ＭＳ ゴシック" w:hAnsi="ＭＳ ゴシック" w:hint="eastAsia"/>
          <w:szCs w:val="28"/>
        </w:rPr>
        <w:t>差別解消法」や各種条例に関する取り組みへの積極的な参加</w:t>
      </w:r>
    </w:p>
    <w:p w14:paraId="30D0FD03" w14:textId="372D9A90" w:rsidR="0041200F" w:rsidRPr="0041200F" w:rsidRDefault="0039163F" w:rsidP="0039163F">
      <w:pPr>
        <w:spacing w:line="420" w:lineRule="exact"/>
        <w:ind w:leftChars="100" w:left="1120" w:hangingChars="300" w:hanging="840"/>
        <w:rPr>
          <w:rFonts w:ascii="ＭＳ ゴシック" w:eastAsia="ＭＳ ゴシック" w:hAnsi="ＭＳ ゴシック"/>
          <w:szCs w:val="28"/>
        </w:rPr>
      </w:pPr>
      <w:r>
        <w:rPr>
          <w:rFonts w:ascii="ＭＳ ゴシック" w:eastAsia="ＭＳ ゴシック" w:hAnsi="ＭＳ ゴシック" w:hint="eastAsia"/>
          <w:szCs w:val="28"/>
        </w:rPr>
        <w:t>（５）</w:t>
      </w:r>
      <w:r w:rsidR="0041200F" w:rsidRPr="0039163F">
        <w:rPr>
          <w:rFonts w:ascii="ＭＳ ゴシック" w:eastAsia="ＭＳ ゴシック" w:hAnsi="ＭＳ ゴシック" w:hint="eastAsia"/>
          <w:kern w:val="0"/>
          <w:szCs w:val="28"/>
        </w:rPr>
        <w:t>定期的</w:t>
      </w:r>
      <w:r w:rsidR="0041200F" w:rsidRPr="0041200F">
        <w:rPr>
          <w:rFonts w:ascii="ＭＳ ゴシック" w:eastAsia="ＭＳ ゴシック" w:hAnsi="ＭＳ ゴシック" w:hint="eastAsia"/>
          <w:szCs w:val="28"/>
        </w:rPr>
        <w:t>に年度事業計画の進捗状況などを確認し、その後の活動にい</w:t>
      </w:r>
      <w:r w:rsidR="00F12098">
        <w:rPr>
          <w:rFonts w:ascii="ＭＳ ゴシック" w:eastAsia="ＭＳ ゴシック" w:hAnsi="ＭＳ ゴシック"/>
          <w:szCs w:val="28"/>
        </w:rPr>
        <w:br/>
      </w:r>
      <w:r w:rsidR="0041200F" w:rsidRPr="0041200F">
        <w:rPr>
          <w:rFonts w:ascii="ＭＳ ゴシック" w:eastAsia="ＭＳ ゴシック" w:hAnsi="ＭＳ ゴシック" w:hint="eastAsia"/>
          <w:szCs w:val="28"/>
        </w:rPr>
        <w:t>かしていく体制</w:t>
      </w:r>
      <w:r w:rsidR="004D5D15">
        <w:rPr>
          <w:rFonts w:ascii="ＭＳ ゴシック" w:eastAsia="ＭＳ ゴシック" w:hAnsi="ＭＳ ゴシック" w:hint="eastAsia"/>
          <w:szCs w:val="28"/>
        </w:rPr>
        <w:t>づくり</w:t>
      </w:r>
    </w:p>
    <w:p w14:paraId="5C8736E7" w14:textId="77777777" w:rsidR="0041200F" w:rsidRPr="00F12098" w:rsidRDefault="0041200F" w:rsidP="004F3B5D">
      <w:pPr>
        <w:spacing w:line="420" w:lineRule="exact"/>
        <w:rPr>
          <w:rFonts w:ascii="ＭＳ ゴシック" w:eastAsia="ＭＳ ゴシック" w:hAnsi="ＭＳ ゴシック"/>
          <w:szCs w:val="28"/>
        </w:rPr>
      </w:pPr>
    </w:p>
    <w:p w14:paraId="4A521B74" w14:textId="77777777" w:rsidR="0041200F" w:rsidRPr="0041200F" w:rsidRDefault="0041200F" w:rsidP="002723FC">
      <w:pPr>
        <w:spacing w:line="420" w:lineRule="exact"/>
        <w:ind w:left="280" w:hangingChars="100" w:hanging="280"/>
        <w:rPr>
          <w:rFonts w:ascii="ＭＳ ゴシック" w:eastAsia="ＭＳ ゴシック" w:hAnsi="ＭＳ ゴシック"/>
          <w:szCs w:val="28"/>
        </w:rPr>
      </w:pPr>
      <w:r w:rsidRPr="0041200F">
        <w:rPr>
          <w:rFonts w:ascii="ＭＳ ゴシック" w:eastAsia="ＭＳ ゴシック" w:hAnsi="ＭＳ ゴシック" w:hint="eastAsia"/>
          <w:szCs w:val="28"/>
        </w:rPr>
        <w:t>５．視覚</w:t>
      </w:r>
      <w:r w:rsidRPr="002723FC">
        <w:rPr>
          <w:rFonts w:ascii="ＭＳ ゴシック" w:eastAsia="ＭＳ ゴシック" w:hAnsi="ＭＳ ゴシック" w:hint="eastAsia"/>
          <w:kern w:val="0"/>
          <w:szCs w:val="28"/>
        </w:rPr>
        <w:t>障害</w:t>
      </w:r>
      <w:r w:rsidRPr="0041200F">
        <w:rPr>
          <w:rFonts w:ascii="ＭＳ ゴシック" w:eastAsia="ＭＳ ゴシック" w:hAnsi="ＭＳ ゴシック" w:hint="eastAsia"/>
          <w:szCs w:val="28"/>
        </w:rPr>
        <w:t>の正しい理解と普及に向けた広範な府・市民への広報活動の充実</w:t>
      </w:r>
    </w:p>
    <w:p w14:paraId="4AF3FB52" w14:textId="7B05DCBA" w:rsidR="0041200F" w:rsidRPr="0041200F" w:rsidRDefault="0039163F" w:rsidP="0039163F">
      <w:pPr>
        <w:spacing w:line="420" w:lineRule="exact"/>
        <w:ind w:leftChars="100" w:left="1120" w:hangingChars="300" w:hanging="840"/>
        <w:rPr>
          <w:rFonts w:ascii="ＭＳ ゴシック" w:eastAsia="ＭＳ ゴシック" w:hAnsi="ＭＳ ゴシック"/>
          <w:szCs w:val="28"/>
        </w:rPr>
      </w:pPr>
      <w:r>
        <w:rPr>
          <w:rFonts w:ascii="ＭＳ ゴシック" w:eastAsia="ＭＳ ゴシック" w:hAnsi="ＭＳ ゴシック" w:hint="eastAsia"/>
          <w:szCs w:val="28"/>
        </w:rPr>
        <w:t>（１）</w:t>
      </w:r>
      <w:r w:rsidR="0041200F" w:rsidRPr="0041200F">
        <w:rPr>
          <w:rFonts w:ascii="ＭＳ ゴシック" w:eastAsia="ＭＳ ゴシック" w:hAnsi="ＭＳ ゴシック" w:hint="eastAsia"/>
          <w:szCs w:val="28"/>
        </w:rPr>
        <w:t>音訳・点訳、情報支援機器等、視覚障害者支援ボランティア及びガ</w:t>
      </w:r>
      <w:r w:rsidR="00F12098">
        <w:rPr>
          <w:rFonts w:ascii="ＭＳ ゴシック" w:eastAsia="ＭＳ ゴシック" w:hAnsi="ＭＳ ゴシック"/>
          <w:szCs w:val="28"/>
        </w:rPr>
        <w:br/>
      </w:r>
      <w:r w:rsidR="0041200F" w:rsidRPr="0041200F">
        <w:rPr>
          <w:rFonts w:ascii="ＭＳ ゴシック" w:eastAsia="ＭＳ ゴシック" w:hAnsi="ＭＳ ゴシック" w:hint="eastAsia"/>
          <w:szCs w:val="28"/>
        </w:rPr>
        <w:t>イドヘルパー等支援者の養成</w:t>
      </w:r>
    </w:p>
    <w:p w14:paraId="0CFD4BE3" w14:textId="1464D32B" w:rsidR="0041200F" w:rsidRPr="0041200F" w:rsidRDefault="0039163F" w:rsidP="0039163F">
      <w:pPr>
        <w:spacing w:line="420" w:lineRule="exact"/>
        <w:ind w:leftChars="100" w:left="1120" w:hangingChars="300" w:hanging="840"/>
        <w:rPr>
          <w:rFonts w:ascii="ＭＳ ゴシック" w:eastAsia="ＭＳ ゴシック" w:hAnsi="ＭＳ ゴシック"/>
          <w:szCs w:val="28"/>
        </w:rPr>
      </w:pPr>
      <w:r>
        <w:rPr>
          <w:rFonts w:ascii="ＭＳ ゴシック" w:eastAsia="ＭＳ ゴシック" w:hAnsi="ＭＳ ゴシック" w:hint="eastAsia"/>
          <w:szCs w:val="28"/>
        </w:rPr>
        <w:t>（２）</w:t>
      </w:r>
      <w:r w:rsidR="0041200F" w:rsidRPr="0039163F">
        <w:rPr>
          <w:rFonts w:ascii="ＭＳ ゴシック" w:eastAsia="ＭＳ ゴシック" w:hAnsi="ＭＳ ゴシック" w:hint="eastAsia"/>
          <w:kern w:val="0"/>
          <w:szCs w:val="28"/>
        </w:rPr>
        <w:t>Facebook</w:t>
      </w:r>
      <w:r w:rsidR="0041200F" w:rsidRPr="0041200F">
        <w:rPr>
          <w:rFonts w:ascii="ＭＳ ゴシック" w:eastAsia="ＭＳ ゴシック" w:hAnsi="ＭＳ ゴシック" w:hint="eastAsia"/>
          <w:szCs w:val="28"/>
        </w:rPr>
        <w:t>などのSNS、インターネットなどを活用した積極的な広報</w:t>
      </w:r>
      <w:r w:rsidR="00F12098">
        <w:rPr>
          <w:rFonts w:ascii="ＭＳ ゴシック" w:eastAsia="ＭＳ ゴシック" w:hAnsi="ＭＳ ゴシック"/>
          <w:szCs w:val="28"/>
        </w:rPr>
        <w:br/>
      </w:r>
      <w:r w:rsidR="0041200F" w:rsidRPr="0041200F">
        <w:rPr>
          <w:rFonts w:ascii="ＭＳ ゴシック" w:eastAsia="ＭＳ ゴシック" w:hAnsi="ＭＳ ゴシック" w:hint="eastAsia"/>
          <w:szCs w:val="28"/>
        </w:rPr>
        <w:t>活動の推進</w:t>
      </w:r>
    </w:p>
    <w:p w14:paraId="6C5507CC" w14:textId="77777777" w:rsidR="0041200F" w:rsidRPr="0039163F" w:rsidRDefault="0041200F" w:rsidP="004F3B5D">
      <w:pPr>
        <w:spacing w:line="420" w:lineRule="exact"/>
        <w:rPr>
          <w:rFonts w:ascii="ＭＳ ゴシック" w:eastAsia="ＭＳ ゴシック" w:hAnsi="ＭＳ ゴシック"/>
          <w:szCs w:val="28"/>
        </w:rPr>
      </w:pPr>
    </w:p>
    <w:p w14:paraId="542561D9" w14:textId="15191021" w:rsidR="00F86F68" w:rsidRPr="0041200F" w:rsidRDefault="0041200F" w:rsidP="002723FC">
      <w:pPr>
        <w:spacing w:line="420" w:lineRule="exact"/>
        <w:ind w:left="280" w:hangingChars="100" w:hanging="280"/>
        <w:rPr>
          <w:rFonts w:ascii="ＭＳ ゴシック" w:eastAsia="ＭＳ ゴシック" w:hAnsi="ＭＳ ゴシック"/>
          <w:szCs w:val="28"/>
        </w:rPr>
      </w:pPr>
      <w:r w:rsidRPr="0041200F">
        <w:rPr>
          <w:rFonts w:ascii="ＭＳ ゴシック" w:eastAsia="ＭＳ ゴシック" w:hAnsi="ＭＳ ゴシック" w:hint="eastAsia"/>
          <w:szCs w:val="28"/>
        </w:rPr>
        <w:t>６．「財政</w:t>
      </w:r>
      <w:r w:rsidRPr="002723FC">
        <w:rPr>
          <w:rFonts w:ascii="ＭＳ ゴシック" w:eastAsia="ＭＳ ゴシック" w:hAnsi="ＭＳ ゴシック" w:hint="eastAsia"/>
          <w:kern w:val="0"/>
          <w:szCs w:val="28"/>
        </w:rPr>
        <w:t>健全化</w:t>
      </w:r>
      <w:r w:rsidRPr="0041200F">
        <w:rPr>
          <w:rFonts w:ascii="ＭＳ ゴシック" w:eastAsia="ＭＳ ゴシック" w:hAnsi="ＭＳ ゴシック" w:hint="eastAsia"/>
          <w:szCs w:val="28"/>
        </w:rPr>
        <w:t>計画」の立案と継続実施</w:t>
      </w:r>
    </w:p>
    <w:sectPr w:rsidR="00F86F68" w:rsidRPr="0041200F" w:rsidSect="00BF7D5D">
      <w:pgSz w:w="11906" w:h="16838"/>
      <w:pgMar w:top="1134" w:right="1134" w:bottom="1134" w:left="1134" w:header="851" w:footer="992" w:gutter="0"/>
      <w:cols w:space="425"/>
      <w:docGrid w:type="lines" w:linePitch="4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6BD9B" w14:textId="77777777" w:rsidR="00A65A64" w:rsidRDefault="00A65A64" w:rsidP="00F01845">
      <w:r>
        <w:separator/>
      </w:r>
    </w:p>
  </w:endnote>
  <w:endnote w:type="continuationSeparator" w:id="0">
    <w:p w14:paraId="2D81A094" w14:textId="77777777" w:rsidR="00A65A64" w:rsidRDefault="00A65A64" w:rsidP="00F0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87B3C" w14:textId="77777777" w:rsidR="00A65A64" w:rsidRDefault="00A65A64" w:rsidP="00F01845">
      <w:r>
        <w:separator/>
      </w:r>
    </w:p>
  </w:footnote>
  <w:footnote w:type="continuationSeparator" w:id="0">
    <w:p w14:paraId="66CD5C00" w14:textId="77777777" w:rsidR="00A65A64" w:rsidRDefault="00A65A64" w:rsidP="00F01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92332"/>
    <w:multiLevelType w:val="hybridMultilevel"/>
    <w:tmpl w:val="CFDE2C86"/>
    <w:lvl w:ilvl="0" w:tplc="241828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AB5EFA"/>
    <w:multiLevelType w:val="hybridMultilevel"/>
    <w:tmpl w:val="51B891B4"/>
    <w:lvl w:ilvl="0" w:tplc="38E4CF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83418B"/>
    <w:multiLevelType w:val="hybridMultilevel"/>
    <w:tmpl w:val="5D04D60A"/>
    <w:lvl w:ilvl="0" w:tplc="65585A66">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745C2BC2"/>
    <w:multiLevelType w:val="hybridMultilevel"/>
    <w:tmpl w:val="F94C792C"/>
    <w:lvl w:ilvl="0" w:tplc="DD2C9836">
      <w:start w:val="1"/>
      <w:numFmt w:val="irohaFullWidth"/>
      <w:lvlText w:val="（%1）"/>
      <w:lvlJc w:val="left"/>
      <w:pPr>
        <w:ind w:left="816" w:hanging="81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3882793">
    <w:abstractNumId w:val="0"/>
  </w:num>
  <w:num w:numId="2" w16cid:durableId="548227031">
    <w:abstractNumId w:val="1"/>
  </w:num>
  <w:num w:numId="3" w16cid:durableId="137234970">
    <w:abstractNumId w:val="2"/>
  </w:num>
  <w:num w:numId="4" w16cid:durableId="672756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dirty"/>
  <w:documentProtection w:edit="readOnly" w:formatting="1" w:enforcement="1"/>
  <w:defaultTabStop w:val="840"/>
  <w:drawingGridHorizontalSpacing w:val="280"/>
  <w:drawingGridVerticalSpacing w:val="22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F63"/>
    <w:rsid w:val="00002D99"/>
    <w:rsid w:val="0007392E"/>
    <w:rsid w:val="000D50E9"/>
    <w:rsid w:val="001146E0"/>
    <w:rsid w:val="00131732"/>
    <w:rsid w:val="00163427"/>
    <w:rsid w:val="001C2939"/>
    <w:rsid w:val="00200AC6"/>
    <w:rsid w:val="002723FC"/>
    <w:rsid w:val="00277287"/>
    <w:rsid w:val="002E5D74"/>
    <w:rsid w:val="002E61CC"/>
    <w:rsid w:val="003036ED"/>
    <w:rsid w:val="00324F86"/>
    <w:rsid w:val="00334FA8"/>
    <w:rsid w:val="0039163F"/>
    <w:rsid w:val="003A228B"/>
    <w:rsid w:val="003B07D3"/>
    <w:rsid w:val="003B5473"/>
    <w:rsid w:val="0041200F"/>
    <w:rsid w:val="00497F4A"/>
    <w:rsid w:val="004B0963"/>
    <w:rsid w:val="004B3F51"/>
    <w:rsid w:val="004D5D15"/>
    <w:rsid w:val="004D777A"/>
    <w:rsid w:val="004F3B5D"/>
    <w:rsid w:val="0056555A"/>
    <w:rsid w:val="00570370"/>
    <w:rsid w:val="00571BDA"/>
    <w:rsid w:val="005A4D82"/>
    <w:rsid w:val="005A7DEE"/>
    <w:rsid w:val="006158C4"/>
    <w:rsid w:val="00670AEE"/>
    <w:rsid w:val="00692970"/>
    <w:rsid w:val="006C6394"/>
    <w:rsid w:val="006D3FA7"/>
    <w:rsid w:val="007B7B0C"/>
    <w:rsid w:val="007D766A"/>
    <w:rsid w:val="00805F63"/>
    <w:rsid w:val="0081771E"/>
    <w:rsid w:val="008B6FCE"/>
    <w:rsid w:val="009043A1"/>
    <w:rsid w:val="00905125"/>
    <w:rsid w:val="00983454"/>
    <w:rsid w:val="009838BC"/>
    <w:rsid w:val="009971DA"/>
    <w:rsid w:val="009C0E01"/>
    <w:rsid w:val="00A425AC"/>
    <w:rsid w:val="00A65A64"/>
    <w:rsid w:val="00A71663"/>
    <w:rsid w:val="00AA5764"/>
    <w:rsid w:val="00BC46F0"/>
    <w:rsid w:val="00BF7D5D"/>
    <w:rsid w:val="00C70BC1"/>
    <w:rsid w:val="00CE7B1B"/>
    <w:rsid w:val="00D02B73"/>
    <w:rsid w:val="00D86CBD"/>
    <w:rsid w:val="00DB024F"/>
    <w:rsid w:val="00DD073C"/>
    <w:rsid w:val="00DE7C0D"/>
    <w:rsid w:val="00DF0058"/>
    <w:rsid w:val="00E049A9"/>
    <w:rsid w:val="00E64B06"/>
    <w:rsid w:val="00E73D08"/>
    <w:rsid w:val="00F01845"/>
    <w:rsid w:val="00F12098"/>
    <w:rsid w:val="00F44964"/>
    <w:rsid w:val="00F86F68"/>
    <w:rsid w:val="00F900D5"/>
    <w:rsid w:val="00FC356A"/>
    <w:rsid w:val="00FF105C"/>
    <w:rsid w:val="00FF7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711A7A"/>
  <w15:docId w15:val="{61904D43-5798-4476-9EEC-4BC286C0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D82"/>
    <w:pPr>
      <w:widowControl w:val="0"/>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3454"/>
    <w:pPr>
      <w:ind w:leftChars="400" w:left="840"/>
    </w:pPr>
  </w:style>
  <w:style w:type="paragraph" w:styleId="a4">
    <w:name w:val="Balloon Text"/>
    <w:basedOn w:val="a"/>
    <w:link w:val="a5"/>
    <w:uiPriority w:val="99"/>
    <w:semiHidden/>
    <w:unhideWhenUsed/>
    <w:rsid w:val="00DF005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F0058"/>
    <w:rPr>
      <w:rFonts w:asciiTheme="majorHAnsi" w:eastAsiaTheme="majorEastAsia" w:hAnsiTheme="majorHAnsi" w:cstheme="majorBidi"/>
      <w:sz w:val="18"/>
      <w:szCs w:val="18"/>
    </w:rPr>
  </w:style>
  <w:style w:type="paragraph" w:styleId="a6">
    <w:name w:val="header"/>
    <w:basedOn w:val="a"/>
    <w:link w:val="a7"/>
    <w:uiPriority w:val="99"/>
    <w:unhideWhenUsed/>
    <w:rsid w:val="00F01845"/>
    <w:pPr>
      <w:tabs>
        <w:tab w:val="center" w:pos="4252"/>
        <w:tab w:val="right" w:pos="8504"/>
      </w:tabs>
      <w:snapToGrid w:val="0"/>
    </w:pPr>
  </w:style>
  <w:style w:type="character" w:customStyle="1" w:styleId="a7">
    <w:name w:val="ヘッダー (文字)"/>
    <w:basedOn w:val="a0"/>
    <w:link w:val="a6"/>
    <w:uiPriority w:val="99"/>
    <w:rsid w:val="00F01845"/>
    <w:rPr>
      <w:sz w:val="28"/>
    </w:rPr>
  </w:style>
  <w:style w:type="paragraph" w:styleId="a8">
    <w:name w:val="footer"/>
    <w:basedOn w:val="a"/>
    <w:link w:val="a9"/>
    <w:uiPriority w:val="99"/>
    <w:unhideWhenUsed/>
    <w:rsid w:val="00F01845"/>
    <w:pPr>
      <w:tabs>
        <w:tab w:val="center" w:pos="4252"/>
        <w:tab w:val="right" w:pos="8504"/>
      </w:tabs>
      <w:snapToGrid w:val="0"/>
    </w:pPr>
  </w:style>
  <w:style w:type="character" w:customStyle="1" w:styleId="a9">
    <w:name w:val="フッター (文字)"/>
    <w:basedOn w:val="a0"/>
    <w:link w:val="a8"/>
    <w:uiPriority w:val="99"/>
    <w:rsid w:val="00F01845"/>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90</Words>
  <Characters>516</Characters>
  <Application>Microsoft Office Word</Application>
  <DocSecurity>8</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kyosikyo</dc:creator>
  <cp:lastModifiedBy>視覚障害者協会 京都府</cp:lastModifiedBy>
  <cp:revision>9</cp:revision>
  <cp:lastPrinted>2022-03-22T01:05:00Z</cp:lastPrinted>
  <dcterms:created xsi:type="dcterms:W3CDTF">2022-03-22T01:01:00Z</dcterms:created>
  <dcterms:modified xsi:type="dcterms:W3CDTF">2022-07-05T04:15:00Z</dcterms:modified>
</cp:coreProperties>
</file>